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5713" w14:textId="77777777" w:rsidR="00BC7824" w:rsidRPr="00794B84" w:rsidRDefault="00BC7824" w:rsidP="00BC7824">
      <w:pPr>
        <w:pStyle w:val="Recuodecorpodetexto2"/>
        <w:spacing w:after="0" w:line="240" w:lineRule="auto"/>
        <w:ind w:left="0"/>
        <w:jc w:val="both"/>
        <w:rPr>
          <w:b/>
          <w:sz w:val="24"/>
          <w:szCs w:val="24"/>
        </w:rPr>
      </w:pPr>
      <w:r w:rsidRPr="00794B84">
        <w:rPr>
          <w:b/>
          <w:sz w:val="24"/>
          <w:szCs w:val="24"/>
        </w:rPr>
        <w:t>Parecer Jurídico</w:t>
      </w:r>
      <w:r w:rsidRPr="00794B84">
        <w:rPr>
          <w:b/>
          <w:sz w:val="24"/>
          <w:szCs w:val="24"/>
        </w:rPr>
        <w:tab/>
        <w:t xml:space="preserve">                               </w:t>
      </w:r>
      <w:r>
        <w:rPr>
          <w:b/>
          <w:sz w:val="24"/>
          <w:szCs w:val="24"/>
        </w:rPr>
        <w:t xml:space="preserve">                    </w:t>
      </w:r>
    </w:p>
    <w:p w14:paraId="5067627F" w14:textId="77777777" w:rsidR="00BC7824" w:rsidRPr="00794B84" w:rsidRDefault="00BC7824" w:rsidP="00BC7824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14:paraId="293A7FE0" w14:textId="77777777" w:rsidR="00BC7824" w:rsidRPr="00794B84" w:rsidRDefault="00BC7824" w:rsidP="00BC7824">
      <w:pPr>
        <w:pStyle w:val="Recuodecorpodetexto2"/>
        <w:spacing w:after="0" w:line="240" w:lineRule="auto"/>
        <w:ind w:left="0"/>
        <w:jc w:val="both"/>
        <w:rPr>
          <w:b/>
          <w:sz w:val="24"/>
          <w:szCs w:val="24"/>
        </w:rPr>
      </w:pPr>
      <w:r w:rsidRPr="00794B84">
        <w:rPr>
          <w:b/>
          <w:sz w:val="24"/>
          <w:szCs w:val="24"/>
        </w:rPr>
        <w:t>Ao</w:t>
      </w:r>
    </w:p>
    <w:p w14:paraId="444870C4" w14:textId="77777777" w:rsidR="00BC7824" w:rsidRDefault="00BC7824" w:rsidP="00BC7824">
      <w:pPr>
        <w:pStyle w:val="Recuodecorpodetexto2"/>
        <w:spacing w:after="0" w:line="240" w:lineRule="auto"/>
        <w:ind w:left="0"/>
        <w:jc w:val="both"/>
        <w:rPr>
          <w:b/>
          <w:sz w:val="24"/>
          <w:szCs w:val="24"/>
        </w:rPr>
      </w:pPr>
      <w:proofErr w:type="spellStart"/>
      <w:r w:rsidRPr="00794B84">
        <w:rPr>
          <w:b/>
          <w:sz w:val="24"/>
          <w:szCs w:val="24"/>
        </w:rPr>
        <w:t>Ilmº</w:t>
      </w:r>
      <w:proofErr w:type="spellEnd"/>
      <w:r w:rsidRPr="00794B84">
        <w:rPr>
          <w:b/>
          <w:sz w:val="24"/>
          <w:szCs w:val="24"/>
        </w:rPr>
        <w:t>. Sr.</w:t>
      </w:r>
    </w:p>
    <w:p w14:paraId="2A1AF87B" w14:textId="77777777" w:rsidR="00BC7824" w:rsidRDefault="00BC7824" w:rsidP="00BC7824">
      <w:pPr>
        <w:pStyle w:val="Recuodecorpodetexto2"/>
        <w:spacing w:after="0" w:line="240" w:lineRule="auto"/>
        <w:ind w:left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Leylianne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Beserra</w:t>
      </w:r>
      <w:proofErr w:type="spellEnd"/>
      <w:r>
        <w:rPr>
          <w:b/>
          <w:sz w:val="24"/>
          <w:szCs w:val="24"/>
        </w:rPr>
        <w:t xml:space="preserve"> de A. Monteiro</w:t>
      </w:r>
    </w:p>
    <w:p w14:paraId="67BB4206" w14:textId="77777777" w:rsidR="00BC7824" w:rsidRDefault="00BC7824" w:rsidP="00BC7824">
      <w:pPr>
        <w:pStyle w:val="Recuodecorpodetexto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Presidente da Fundação Municipal de Cultura </w:t>
      </w:r>
    </w:p>
    <w:p w14:paraId="15E0DAFD" w14:textId="77777777" w:rsidR="00BC7824" w:rsidRPr="00794B84" w:rsidRDefault="00BC7824" w:rsidP="00BC7824">
      <w:pPr>
        <w:pStyle w:val="Recuodecorpodetexto2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E3DEA95" w14:textId="77777777" w:rsidR="00BC7824" w:rsidRPr="00794B84" w:rsidRDefault="00BC7824" w:rsidP="00BC7824">
      <w:pPr>
        <w:rPr>
          <w:rFonts w:eastAsia="Arial Unicode MS"/>
        </w:rPr>
      </w:pPr>
    </w:p>
    <w:p w14:paraId="585D4BB1" w14:textId="77777777" w:rsidR="00BC7824" w:rsidRPr="00D06EEA" w:rsidRDefault="00BC7824" w:rsidP="00BC7824">
      <w:pPr>
        <w:pStyle w:val="Textoembloco"/>
        <w:ind w:left="3402"/>
        <w:rPr>
          <w:rFonts w:ascii="Times New Roman" w:eastAsia="Arial Unicode MS" w:hAnsi="Times New Roman"/>
          <w:b w:val="0"/>
        </w:rPr>
      </w:pPr>
      <w:r w:rsidRPr="00D06EEA">
        <w:rPr>
          <w:rFonts w:ascii="Times New Roman" w:eastAsia="Arial Unicode MS" w:hAnsi="Times New Roman"/>
        </w:rPr>
        <w:t xml:space="preserve">INTERESSADO: </w:t>
      </w:r>
      <w:r w:rsidRPr="00D06EEA">
        <w:rPr>
          <w:rFonts w:ascii="Times New Roman" w:eastAsia="Arial Unicode MS" w:hAnsi="Times New Roman"/>
          <w:b w:val="0"/>
        </w:rPr>
        <w:t>Fundação Municipal de Cultura</w:t>
      </w:r>
    </w:p>
    <w:p w14:paraId="0E2D9EFE" w14:textId="77777777" w:rsidR="00BC7824" w:rsidRPr="00545FB5" w:rsidRDefault="00BC7824" w:rsidP="00BC7824">
      <w:pPr>
        <w:ind w:left="3402"/>
        <w:jc w:val="both"/>
      </w:pPr>
      <w:r w:rsidRPr="00545FB5">
        <w:rPr>
          <w:rFonts w:eastAsia="Arial Unicode MS"/>
          <w:b/>
        </w:rPr>
        <w:t>ASSUNTO:</w:t>
      </w:r>
      <w:r w:rsidRPr="00545FB5">
        <w:rPr>
          <w:rFonts w:eastAsia="Arial Unicode MS"/>
        </w:rPr>
        <w:t xml:space="preserve"> Solicitação de manifestação sobre possibilidade de contratação direta por inexigibilidade de licitação para de serviço artístico de banda musical.</w:t>
      </w:r>
    </w:p>
    <w:p w14:paraId="07393A03" w14:textId="77777777" w:rsidR="00BC7824" w:rsidRPr="00794B84" w:rsidRDefault="00BC7824" w:rsidP="00BC7824">
      <w:pPr>
        <w:pStyle w:val="Corpodetexto2"/>
        <w:spacing w:after="0" w:line="240" w:lineRule="auto"/>
        <w:jc w:val="both"/>
        <w:rPr>
          <w:sz w:val="24"/>
          <w:szCs w:val="24"/>
          <w:u w:val="single"/>
        </w:rPr>
      </w:pPr>
    </w:p>
    <w:p w14:paraId="3973405C" w14:textId="77777777" w:rsidR="00BC7824" w:rsidRPr="00794B84" w:rsidRDefault="00BC7824" w:rsidP="00BC7824">
      <w:pPr>
        <w:pStyle w:val="Corpodetexto2"/>
        <w:spacing w:after="0" w:line="240" w:lineRule="auto"/>
        <w:jc w:val="both"/>
        <w:rPr>
          <w:b/>
          <w:sz w:val="24"/>
          <w:szCs w:val="24"/>
          <w:u w:val="single"/>
        </w:rPr>
      </w:pPr>
      <w:r w:rsidRPr="00794B84">
        <w:rPr>
          <w:b/>
          <w:sz w:val="24"/>
          <w:szCs w:val="24"/>
          <w:u w:val="single"/>
        </w:rPr>
        <w:t>I – Do Objeto</w:t>
      </w:r>
    </w:p>
    <w:p w14:paraId="1578D6E7" w14:textId="77777777" w:rsidR="00BC7824" w:rsidRPr="00794B84" w:rsidRDefault="00BC7824" w:rsidP="00BC7824">
      <w:pPr>
        <w:pStyle w:val="Corpodetexto2"/>
        <w:spacing w:after="0" w:line="240" w:lineRule="auto"/>
        <w:jc w:val="both"/>
        <w:rPr>
          <w:b/>
          <w:sz w:val="24"/>
          <w:szCs w:val="24"/>
        </w:rPr>
      </w:pPr>
    </w:p>
    <w:p w14:paraId="57D90859" w14:textId="3F0C0734" w:rsidR="00BC7824" w:rsidRDefault="00BC7824" w:rsidP="00BC7824">
      <w:pPr>
        <w:ind w:firstLine="1416"/>
        <w:jc w:val="both"/>
      </w:pPr>
      <w:r w:rsidRPr="00794B84">
        <w:t>Trata-se o presente procedimento de inexigibilidade de licitação para</w:t>
      </w:r>
      <w:r>
        <w:t xml:space="preserve"> </w:t>
      </w:r>
      <w:r w:rsidRPr="00794B84">
        <w:t>contratação de serviços</w:t>
      </w:r>
      <w:r w:rsidRPr="00794B84">
        <w:rPr>
          <w:lang w:val="pt-PT"/>
        </w:rPr>
        <w:t xml:space="preserve"> artísiticos musical </w:t>
      </w:r>
      <w:r>
        <w:t>d</w:t>
      </w:r>
      <w:r w:rsidR="00FC00C5">
        <w:t>o cantor THEO RUBIA</w:t>
      </w:r>
      <w:r>
        <w:t xml:space="preserve"> </w:t>
      </w:r>
      <w:r w:rsidRPr="00794B84">
        <w:t>por sua produtora a empresa</w:t>
      </w:r>
      <w:r>
        <w:t xml:space="preserve"> </w:t>
      </w:r>
      <w:r w:rsidR="00FC00C5">
        <w:t>TERCIO ANTONIO RUBIA FILHO</w:t>
      </w:r>
      <w:r w:rsidRPr="00794B84">
        <w:t>, a ser apresentado no evento cu</w:t>
      </w:r>
      <w:r>
        <w:t xml:space="preserve">ltural </w:t>
      </w:r>
      <w:proofErr w:type="gramStart"/>
      <w:r>
        <w:t>“</w:t>
      </w:r>
      <w:r w:rsidR="00FC00C5">
        <w:t xml:space="preserve"> Dia</w:t>
      </w:r>
      <w:proofErr w:type="gramEnd"/>
      <w:r w:rsidR="00FC00C5">
        <w:t xml:space="preserve"> do Evangélico em </w:t>
      </w:r>
      <w:r>
        <w:t xml:space="preserve"> Timon 202</w:t>
      </w:r>
      <w:r w:rsidR="00D233AF">
        <w:t>3</w:t>
      </w:r>
      <w:r w:rsidRPr="00794B84">
        <w:t>”</w:t>
      </w:r>
      <w:r>
        <w:t>.</w:t>
      </w:r>
    </w:p>
    <w:p w14:paraId="3C223385" w14:textId="77777777" w:rsidR="00BC7824" w:rsidRPr="00794B84" w:rsidRDefault="00BC7824" w:rsidP="00BC7824">
      <w:pPr>
        <w:ind w:firstLine="1416"/>
        <w:jc w:val="both"/>
        <w:rPr>
          <w:b/>
        </w:rPr>
      </w:pPr>
    </w:p>
    <w:p w14:paraId="071F5275" w14:textId="77777777" w:rsidR="00BC7824" w:rsidRPr="00794B84" w:rsidRDefault="00BC7824" w:rsidP="00BC7824">
      <w:pPr>
        <w:pStyle w:val="Corpodetexto2"/>
        <w:spacing w:after="0" w:line="240" w:lineRule="auto"/>
        <w:jc w:val="both"/>
        <w:rPr>
          <w:b/>
          <w:sz w:val="24"/>
          <w:szCs w:val="24"/>
          <w:u w:val="single"/>
        </w:rPr>
      </w:pPr>
      <w:r w:rsidRPr="00794B84">
        <w:rPr>
          <w:b/>
          <w:sz w:val="24"/>
          <w:szCs w:val="24"/>
          <w:u w:val="single"/>
        </w:rPr>
        <w:t>II – Relatório</w:t>
      </w:r>
    </w:p>
    <w:p w14:paraId="57AAFD83" w14:textId="77777777" w:rsidR="00BC7824" w:rsidRPr="00794B84" w:rsidRDefault="00BC7824" w:rsidP="00BC7824">
      <w:pPr>
        <w:jc w:val="both"/>
      </w:pPr>
    </w:p>
    <w:p w14:paraId="55CC6E78" w14:textId="77777777" w:rsidR="00BC7824" w:rsidRPr="00794B84" w:rsidRDefault="00BC7824" w:rsidP="00BC7824">
      <w:pPr>
        <w:pStyle w:val="Recuodecorpodetexto"/>
        <w:spacing w:after="0"/>
        <w:ind w:left="0" w:firstLine="1080"/>
        <w:jc w:val="both"/>
        <w:rPr>
          <w:sz w:val="24"/>
          <w:szCs w:val="24"/>
        </w:rPr>
      </w:pPr>
      <w:r w:rsidRPr="00794B84">
        <w:rPr>
          <w:sz w:val="24"/>
          <w:szCs w:val="24"/>
        </w:rPr>
        <w:t>Vieram os autos do processo em epígrafe a esta Assessoria para análise, o que recebemos com o fim de apresentar orientações técnicas à luz da lei nº 8.666/93.</w:t>
      </w:r>
    </w:p>
    <w:p w14:paraId="1EB6D04E" w14:textId="77777777" w:rsidR="00BC7824" w:rsidRPr="00794B84" w:rsidRDefault="00BC7824" w:rsidP="00BC7824">
      <w:pPr>
        <w:ind w:firstLine="1080"/>
        <w:jc w:val="both"/>
      </w:pPr>
    </w:p>
    <w:p w14:paraId="66620A96" w14:textId="77777777" w:rsidR="00BC7824" w:rsidRPr="00794B84" w:rsidRDefault="00BC7824" w:rsidP="00BC7824">
      <w:pPr>
        <w:ind w:firstLine="1134"/>
        <w:jc w:val="both"/>
        <w:rPr>
          <w:b/>
        </w:rPr>
      </w:pPr>
      <w:r w:rsidRPr="00794B84">
        <w:t>Verifica-se que nos autos: a solicitação da despesa - SD com a descrição do objeto a ser contratado, informação</w:t>
      </w:r>
      <w:r>
        <w:t xml:space="preserve"> e declaração</w:t>
      </w:r>
      <w:r w:rsidRPr="00794B84">
        <w:t xml:space="preserve"> orçamentária,</w:t>
      </w:r>
      <w:r>
        <w:t xml:space="preserve"> termo de referência com</w:t>
      </w:r>
      <w:r w:rsidRPr="00794B84">
        <w:t xml:space="preserve"> justificativa, documentos de habilitação</w:t>
      </w:r>
      <w:r>
        <w:t xml:space="preserve"> da empresa produtora e demais documentos artísticos da banda</w:t>
      </w:r>
      <w:r w:rsidRPr="00794B84">
        <w:t xml:space="preserve">, </w:t>
      </w:r>
      <w:r w:rsidRPr="00794B84">
        <w:rPr>
          <w:rFonts w:eastAsia="Arial Unicode MS"/>
        </w:rPr>
        <w:t>autorização da autoridade superior para abertura do presente processo,</w:t>
      </w:r>
      <w:r w:rsidRPr="00794B84">
        <w:t xml:space="preserve"> e solicitação de parecer jurídico.</w:t>
      </w:r>
    </w:p>
    <w:p w14:paraId="5A3D1CEB" w14:textId="77777777" w:rsidR="00BC7824" w:rsidRPr="00794B84" w:rsidRDefault="00BC7824" w:rsidP="00BC7824">
      <w:pPr>
        <w:ind w:firstLine="1080"/>
        <w:jc w:val="both"/>
      </w:pPr>
    </w:p>
    <w:p w14:paraId="758B49F2" w14:textId="77777777" w:rsidR="00BC7824" w:rsidRPr="00794B84" w:rsidRDefault="00BC7824" w:rsidP="00BC7824">
      <w:pPr>
        <w:ind w:firstLine="1080"/>
        <w:jc w:val="both"/>
      </w:pPr>
      <w:r w:rsidRPr="00794B84">
        <w:t>Estes são os elementos e fatos presentes nos autos. Passemos às considerações legais sobre as contratações dos serviços aludidos pela Administração Pública à luz da Constituição Federal e da Lei n.º 8.666/93 e suas alterações.</w:t>
      </w:r>
    </w:p>
    <w:p w14:paraId="7BA0BC4D" w14:textId="77777777" w:rsidR="00BC7824" w:rsidRPr="00794B84" w:rsidRDefault="00BC7824" w:rsidP="00BC7824">
      <w:pPr>
        <w:jc w:val="both"/>
      </w:pPr>
    </w:p>
    <w:p w14:paraId="6064CBAF" w14:textId="77777777" w:rsidR="00BC7824" w:rsidRPr="00794B84" w:rsidRDefault="00BC7824" w:rsidP="00BC7824">
      <w:pPr>
        <w:jc w:val="both"/>
        <w:rPr>
          <w:b/>
        </w:rPr>
      </w:pPr>
      <w:r w:rsidRPr="00794B84">
        <w:rPr>
          <w:b/>
          <w:bCs/>
          <w:u w:val="single"/>
        </w:rPr>
        <w:t>III - Fundamentação</w:t>
      </w:r>
    </w:p>
    <w:p w14:paraId="15E6E034" w14:textId="77777777" w:rsidR="00BC7824" w:rsidRPr="00794B84" w:rsidRDefault="00BC7824" w:rsidP="00BC7824">
      <w:pPr>
        <w:ind w:firstLine="1080"/>
        <w:jc w:val="both"/>
      </w:pPr>
    </w:p>
    <w:p w14:paraId="5533E662" w14:textId="77777777" w:rsidR="00BC7824" w:rsidRPr="00794B84" w:rsidRDefault="00BC7824" w:rsidP="00BC7824">
      <w:pPr>
        <w:ind w:firstLine="1080"/>
        <w:jc w:val="both"/>
      </w:pPr>
      <w:r w:rsidRPr="00794B84">
        <w:t xml:space="preserve">A Constituição Federal estabeleceu como regra geral e condição básica à compra de bens e contratação de serviços, quando realizadas para a Administração Pública, o </w:t>
      </w:r>
      <w:r w:rsidRPr="00794B84">
        <w:rPr>
          <w:b/>
          <w:bCs/>
        </w:rPr>
        <w:t>dever de licitar (art. 37, XXI, da CF/88)</w:t>
      </w:r>
      <w:r w:rsidRPr="00794B84">
        <w:t>.</w:t>
      </w:r>
    </w:p>
    <w:p w14:paraId="431A1FFC" w14:textId="77777777" w:rsidR="00BC7824" w:rsidRPr="00794B84" w:rsidRDefault="00BC7824" w:rsidP="00BC7824">
      <w:pPr>
        <w:jc w:val="both"/>
      </w:pPr>
    </w:p>
    <w:p w14:paraId="5C49CCFA" w14:textId="77777777" w:rsidR="00BC7824" w:rsidRPr="00545FB5" w:rsidRDefault="00BC7824" w:rsidP="00BC7824">
      <w:pPr>
        <w:ind w:left="3402"/>
        <w:jc w:val="both"/>
      </w:pPr>
      <w:r w:rsidRPr="00545FB5">
        <w:t>“Art. 37. A administração pública direta e indireta de qualquer dos Poderes da União dos Estados, do Distrito Federal e dos Municípios obedecerá aos princípios da legalidade, impessoalidade, moralidade, publicidade e eficiência e, também, ao seguinte:</w:t>
      </w:r>
    </w:p>
    <w:p w14:paraId="16498923" w14:textId="77777777" w:rsidR="00BC7824" w:rsidRPr="00545FB5" w:rsidRDefault="00BC7824" w:rsidP="00BC7824">
      <w:pPr>
        <w:ind w:left="3402"/>
        <w:jc w:val="both"/>
      </w:pPr>
      <w:r w:rsidRPr="00545FB5">
        <w:lastRenderedPageBreak/>
        <w:t>...............................................................................</w:t>
      </w:r>
    </w:p>
    <w:p w14:paraId="1E1EAFED" w14:textId="77777777" w:rsidR="00BC7824" w:rsidRPr="00545FB5" w:rsidRDefault="00BC7824" w:rsidP="00BC7824">
      <w:pPr>
        <w:pStyle w:val="Recuodecorpodetexto2"/>
        <w:spacing w:after="0" w:line="240" w:lineRule="auto"/>
        <w:ind w:left="3402"/>
        <w:jc w:val="both"/>
      </w:pPr>
    </w:p>
    <w:p w14:paraId="1A4FD105" w14:textId="77777777" w:rsidR="00BC7824" w:rsidRPr="00794B84" w:rsidRDefault="00BC7824" w:rsidP="00BC7824">
      <w:pPr>
        <w:pStyle w:val="Recuodecorpodetexto2"/>
        <w:spacing w:after="0" w:line="240" w:lineRule="auto"/>
        <w:ind w:left="3402"/>
        <w:jc w:val="both"/>
        <w:rPr>
          <w:sz w:val="24"/>
          <w:szCs w:val="24"/>
        </w:rPr>
      </w:pPr>
      <w:r w:rsidRPr="00545FB5">
        <w:t xml:space="preserve">XXI – </w:t>
      </w:r>
      <w:r w:rsidRPr="00545FB5">
        <w:rPr>
          <w:b/>
          <w:bCs/>
          <w:u w:val="single"/>
        </w:rPr>
        <w:t>ressalvados os casos especificados na legislação, as obras, serviços, compras e alienações serão contratados mediante processo de licitação pública</w:t>
      </w:r>
      <w:r w:rsidRPr="00545FB5">
        <w:t xml:space="preserve">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 (grifo nosso)</w:t>
      </w:r>
    </w:p>
    <w:p w14:paraId="03126FF5" w14:textId="77777777" w:rsidR="00BC7824" w:rsidRPr="00794B84" w:rsidRDefault="00BC7824" w:rsidP="00BC7824">
      <w:pPr>
        <w:ind w:firstLine="1800"/>
        <w:jc w:val="both"/>
      </w:pPr>
    </w:p>
    <w:p w14:paraId="755DB3E3" w14:textId="77777777" w:rsidR="00BC7824" w:rsidRPr="00794B84" w:rsidRDefault="00BC7824" w:rsidP="00BC7824">
      <w:pPr>
        <w:ind w:firstLine="1080"/>
        <w:jc w:val="both"/>
      </w:pPr>
      <w:r w:rsidRPr="00794B84">
        <w:t>A lei que regulamenta o dispositivo constitucional acima, Lei nº 8.666/93, no seu art. 2º, também ratifica o comando constitucional.</w:t>
      </w:r>
    </w:p>
    <w:p w14:paraId="26CAF9EA" w14:textId="77777777" w:rsidR="00BC7824" w:rsidRPr="00794B84" w:rsidRDefault="00BC7824" w:rsidP="00BC7824">
      <w:pPr>
        <w:jc w:val="both"/>
      </w:pPr>
    </w:p>
    <w:p w14:paraId="53E24685" w14:textId="77777777" w:rsidR="00BC7824" w:rsidRPr="00545FB5" w:rsidRDefault="00BC7824" w:rsidP="00BC7824">
      <w:pPr>
        <w:pStyle w:val="Recuodecorpodetexto2"/>
        <w:spacing w:after="0" w:line="240" w:lineRule="auto"/>
        <w:ind w:left="3402"/>
        <w:jc w:val="both"/>
      </w:pPr>
      <w:r w:rsidRPr="00545FB5">
        <w:t xml:space="preserve">“Art. 2º As obras, serviços, inclusive de publicidade, compras, alienações, concessões, permissões e locações da Administração Pública, quando contratadas com terceiros, </w:t>
      </w:r>
      <w:r w:rsidRPr="00545FB5">
        <w:rPr>
          <w:b/>
          <w:bCs/>
          <w:u w:val="single"/>
        </w:rPr>
        <w:t>serão necessariamente precedidas de licitação, ressalvadas as hipóteses previstas nesta lei</w:t>
      </w:r>
      <w:r w:rsidRPr="00545FB5">
        <w:t>.” (grifo nosso)</w:t>
      </w:r>
    </w:p>
    <w:p w14:paraId="2AB84538" w14:textId="77777777" w:rsidR="00BC7824" w:rsidRPr="00794B84" w:rsidRDefault="00BC7824" w:rsidP="00BC7824">
      <w:pPr>
        <w:jc w:val="both"/>
      </w:pPr>
    </w:p>
    <w:p w14:paraId="7A443435" w14:textId="77777777" w:rsidR="00BC7824" w:rsidRPr="00794B84" w:rsidRDefault="00BC7824" w:rsidP="00BC7824">
      <w:pPr>
        <w:pStyle w:val="Recuodecorpodetexto2"/>
        <w:spacing w:after="0" w:line="240" w:lineRule="auto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 w:rsidRPr="00794B84">
        <w:rPr>
          <w:sz w:val="24"/>
          <w:szCs w:val="24"/>
        </w:rPr>
        <w:t xml:space="preserve">s, o legislador previu situações em que as licitações poderiam ser dispensadas ou </w:t>
      </w:r>
      <w:proofErr w:type="spellStart"/>
      <w:r w:rsidRPr="00794B84">
        <w:rPr>
          <w:sz w:val="24"/>
          <w:szCs w:val="24"/>
        </w:rPr>
        <w:t>inexigidas</w:t>
      </w:r>
      <w:proofErr w:type="spellEnd"/>
      <w:r w:rsidRPr="00794B84">
        <w:rPr>
          <w:sz w:val="24"/>
          <w:szCs w:val="24"/>
        </w:rPr>
        <w:t>, permitindo-se, a contratação direta e serviços, respeitados os requisitos legais. São as chamadas contratações com dispensa ou por inexigibilidade de licitação.</w:t>
      </w:r>
    </w:p>
    <w:p w14:paraId="2593BE4E" w14:textId="77777777" w:rsidR="00BC7824" w:rsidRPr="00794B84" w:rsidRDefault="00BC7824" w:rsidP="00BC7824">
      <w:pPr>
        <w:pStyle w:val="Recuodecorpodetexto2"/>
        <w:spacing w:after="0" w:line="240" w:lineRule="auto"/>
        <w:ind w:left="0" w:firstLine="1800"/>
        <w:jc w:val="both"/>
        <w:rPr>
          <w:sz w:val="24"/>
          <w:szCs w:val="24"/>
        </w:rPr>
      </w:pPr>
    </w:p>
    <w:p w14:paraId="2FF8834A" w14:textId="77777777" w:rsidR="00BC7824" w:rsidRPr="00794B84" w:rsidRDefault="00BC7824" w:rsidP="00BC7824">
      <w:pPr>
        <w:pStyle w:val="Recuodecorpodetexto2"/>
        <w:spacing w:after="0" w:line="240" w:lineRule="auto"/>
        <w:ind w:left="0" w:firstLine="1080"/>
        <w:jc w:val="both"/>
        <w:rPr>
          <w:sz w:val="24"/>
          <w:szCs w:val="24"/>
        </w:rPr>
      </w:pPr>
      <w:r w:rsidRPr="00794B84">
        <w:rPr>
          <w:sz w:val="24"/>
          <w:szCs w:val="24"/>
        </w:rPr>
        <w:t>As licitações dispensáveis estão previstas no art. 24 da Lei nº 8.666/93 e em alguns outros dispositivos espalhados na legislação ordinária. Já as hipóteses de inexigibilidade estão presentes nos art.25 da mesma lei.</w:t>
      </w:r>
    </w:p>
    <w:p w14:paraId="6BD17643" w14:textId="77777777" w:rsidR="00BC7824" w:rsidRPr="00794B84" w:rsidRDefault="00BC7824" w:rsidP="00BC7824">
      <w:pPr>
        <w:pStyle w:val="Recuodecorpodetexto2"/>
        <w:spacing w:after="0" w:line="240" w:lineRule="auto"/>
        <w:ind w:left="0" w:firstLine="1080"/>
        <w:jc w:val="both"/>
        <w:rPr>
          <w:sz w:val="24"/>
          <w:szCs w:val="24"/>
        </w:rPr>
      </w:pPr>
    </w:p>
    <w:p w14:paraId="5DB2D403" w14:textId="77777777" w:rsidR="00BC7824" w:rsidRPr="00794B84" w:rsidRDefault="00BC7824" w:rsidP="00BC7824">
      <w:pPr>
        <w:pStyle w:val="Recuodecorpodetexto2"/>
        <w:spacing w:after="0" w:line="240" w:lineRule="auto"/>
        <w:ind w:left="0" w:firstLine="1080"/>
        <w:jc w:val="both"/>
        <w:rPr>
          <w:sz w:val="24"/>
          <w:szCs w:val="24"/>
        </w:rPr>
      </w:pPr>
      <w:r w:rsidRPr="00794B84">
        <w:rPr>
          <w:sz w:val="24"/>
          <w:szCs w:val="24"/>
        </w:rPr>
        <w:t xml:space="preserve">A Lei nº 8.666/93 que disciplina as licitações determina em seu art. 25, III, que quando houver inviabilidade de competição para contratação de profissional de qualquer setor artístico, consagrado pela crítica ou opinião pública, a licitação poderá ser inexigível, </w:t>
      </w:r>
      <w:r w:rsidRPr="00794B84">
        <w:rPr>
          <w:i/>
          <w:sz w:val="24"/>
          <w:szCs w:val="24"/>
        </w:rPr>
        <w:t xml:space="preserve">in </w:t>
      </w:r>
      <w:proofErr w:type="spellStart"/>
      <w:r w:rsidRPr="00794B84">
        <w:rPr>
          <w:i/>
          <w:sz w:val="24"/>
          <w:szCs w:val="24"/>
        </w:rPr>
        <w:t>verbis</w:t>
      </w:r>
      <w:proofErr w:type="spellEnd"/>
      <w:r w:rsidRPr="00794B84">
        <w:rPr>
          <w:sz w:val="24"/>
          <w:szCs w:val="24"/>
        </w:rPr>
        <w:t xml:space="preserve">: </w:t>
      </w:r>
    </w:p>
    <w:p w14:paraId="307C51AE" w14:textId="77777777" w:rsidR="00BC7824" w:rsidRPr="00794B84" w:rsidRDefault="00BC7824" w:rsidP="00BC7824">
      <w:pPr>
        <w:pStyle w:val="Recuodecorpodetexto2"/>
        <w:tabs>
          <w:tab w:val="left" w:pos="4554"/>
        </w:tabs>
        <w:spacing w:after="0" w:line="240" w:lineRule="auto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564AD7" w14:textId="77777777" w:rsidR="00BC7824" w:rsidRPr="00545FB5" w:rsidRDefault="00BC7824" w:rsidP="00BC7824">
      <w:pPr>
        <w:pStyle w:val="NormalWeb"/>
        <w:spacing w:before="0" w:beforeAutospacing="0" w:after="0" w:afterAutospacing="0"/>
        <w:ind w:left="3402"/>
        <w:jc w:val="both"/>
        <w:rPr>
          <w:b/>
          <w:sz w:val="20"/>
          <w:szCs w:val="20"/>
        </w:rPr>
      </w:pPr>
      <w:bookmarkStart w:id="0" w:name="art25"/>
      <w:bookmarkEnd w:id="0"/>
      <w:r w:rsidRPr="00545FB5">
        <w:rPr>
          <w:b/>
          <w:sz w:val="20"/>
          <w:szCs w:val="20"/>
        </w:rPr>
        <w:t>Art. 25.  É inexigível a licitação quando houver inviabilidade de competição, em especial:</w:t>
      </w:r>
    </w:p>
    <w:p w14:paraId="0581F0A7" w14:textId="77777777" w:rsidR="00BC7824" w:rsidRPr="00794B84" w:rsidRDefault="00BC7824" w:rsidP="00BC7824">
      <w:pPr>
        <w:pStyle w:val="NormalWeb"/>
        <w:spacing w:before="0" w:beforeAutospacing="0" w:after="0" w:afterAutospacing="0"/>
        <w:ind w:left="3402"/>
        <w:jc w:val="both"/>
        <w:rPr>
          <w:b/>
        </w:rPr>
      </w:pPr>
      <w:r w:rsidRPr="00545FB5">
        <w:rPr>
          <w:b/>
          <w:sz w:val="20"/>
          <w:szCs w:val="20"/>
        </w:rPr>
        <w:t>III - para contratação de profissional de qualquer setor artístico, diretamente ou através de empresário exclusivo, desde que consagrado pela crítica especializada ou pela opinião pública.</w:t>
      </w:r>
    </w:p>
    <w:p w14:paraId="64F9E246" w14:textId="77777777" w:rsidR="00BC7824" w:rsidRPr="00794B84" w:rsidRDefault="00BC7824" w:rsidP="00BC7824">
      <w:pPr>
        <w:ind w:firstLine="2160"/>
        <w:jc w:val="both"/>
      </w:pPr>
    </w:p>
    <w:p w14:paraId="616A8CB1" w14:textId="77777777" w:rsidR="00BC7824" w:rsidRPr="00794B84" w:rsidRDefault="00BC7824" w:rsidP="00BC7824">
      <w:pPr>
        <w:ind w:firstLine="2160"/>
        <w:jc w:val="both"/>
      </w:pPr>
      <w:r w:rsidRPr="00794B84">
        <w:t xml:space="preserve">Consoante o saudoso e consagrado doutrinador Marçal </w:t>
      </w:r>
      <w:proofErr w:type="spellStart"/>
      <w:r w:rsidRPr="00794B84">
        <w:t>Justen</w:t>
      </w:r>
      <w:proofErr w:type="spellEnd"/>
      <w:r w:rsidRPr="00794B84">
        <w:t xml:space="preserve"> Filho, </w:t>
      </w:r>
      <w:proofErr w:type="spellStart"/>
      <w:r w:rsidRPr="00794B84">
        <w:t>verbis</w:t>
      </w:r>
      <w:proofErr w:type="spellEnd"/>
      <w:r w:rsidRPr="00794B84">
        <w:t xml:space="preserve">: </w:t>
      </w:r>
    </w:p>
    <w:p w14:paraId="4FA44668" w14:textId="77777777" w:rsidR="00BC7824" w:rsidRPr="00BC7824" w:rsidRDefault="00BC7824" w:rsidP="00BC7824">
      <w:pPr>
        <w:ind w:left="3402"/>
        <w:jc w:val="both"/>
        <w:rPr>
          <w:sz w:val="22"/>
          <w:szCs w:val="22"/>
        </w:rPr>
      </w:pPr>
      <w:r w:rsidRPr="00BC7824">
        <w:rPr>
          <w:b/>
          <w:sz w:val="22"/>
          <w:szCs w:val="22"/>
        </w:rPr>
        <w:t xml:space="preserve">“Como regra, não compete ao Estado contratar profissionais no setor artístico. Desenvolvimento de atividades dessa natureza compete à iniciativa privada, ainda que ao Estado incuba fomentar as diversas manifestações nesse campo. </w:t>
      </w:r>
      <w:r w:rsidRPr="00BC7824">
        <w:rPr>
          <w:b/>
          <w:sz w:val="22"/>
          <w:szCs w:val="22"/>
          <w:u w:val="single"/>
        </w:rPr>
        <w:t>No entanto, há hipóteses em que o Estado assume o encargo direto de promover eventos artísticos, casos em que deverá realizar a contratação dos profissionais correspondentes.</w:t>
      </w:r>
    </w:p>
    <w:p w14:paraId="6C2DD108" w14:textId="77777777" w:rsidR="00BC7824" w:rsidRPr="00BC7824" w:rsidRDefault="00BC7824" w:rsidP="00BC7824">
      <w:pPr>
        <w:tabs>
          <w:tab w:val="left" w:pos="2880"/>
        </w:tabs>
        <w:ind w:left="3402"/>
        <w:jc w:val="both"/>
        <w:rPr>
          <w:b/>
          <w:sz w:val="22"/>
          <w:szCs w:val="22"/>
        </w:rPr>
      </w:pPr>
    </w:p>
    <w:p w14:paraId="34B90429" w14:textId="77777777" w:rsidR="00BC7824" w:rsidRPr="00BC7824" w:rsidRDefault="00BC7824" w:rsidP="00BC7824">
      <w:pPr>
        <w:tabs>
          <w:tab w:val="left" w:pos="2880"/>
        </w:tabs>
        <w:ind w:left="3402"/>
        <w:jc w:val="both"/>
        <w:rPr>
          <w:b/>
          <w:sz w:val="22"/>
          <w:szCs w:val="22"/>
        </w:rPr>
      </w:pPr>
      <w:r w:rsidRPr="00BC7824">
        <w:rPr>
          <w:b/>
          <w:sz w:val="22"/>
          <w:szCs w:val="22"/>
        </w:rPr>
        <w:t>(...)</w:t>
      </w:r>
    </w:p>
    <w:p w14:paraId="38E1743C" w14:textId="77777777" w:rsidR="00BC7824" w:rsidRPr="00BC7824" w:rsidRDefault="00BC7824" w:rsidP="00BC7824">
      <w:pPr>
        <w:tabs>
          <w:tab w:val="left" w:pos="2880"/>
        </w:tabs>
        <w:ind w:left="3402"/>
        <w:jc w:val="both"/>
        <w:rPr>
          <w:b/>
          <w:sz w:val="22"/>
          <w:szCs w:val="22"/>
        </w:rPr>
      </w:pPr>
    </w:p>
    <w:p w14:paraId="3C34E562" w14:textId="77777777" w:rsidR="00BC7824" w:rsidRPr="00BC7824" w:rsidRDefault="00BC7824" w:rsidP="00BC7824">
      <w:pPr>
        <w:tabs>
          <w:tab w:val="left" w:pos="2880"/>
        </w:tabs>
        <w:ind w:left="3402"/>
        <w:jc w:val="both"/>
        <w:rPr>
          <w:b/>
          <w:sz w:val="22"/>
          <w:szCs w:val="22"/>
          <w:u w:val="single"/>
        </w:rPr>
      </w:pPr>
      <w:r w:rsidRPr="00BC7824">
        <w:rPr>
          <w:b/>
          <w:sz w:val="22"/>
          <w:szCs w:val="22"/>
          <w:u w:val="single"/>
        </w:rPr>
        <w:t xml:space="preserve">Mas há casos em que a necessidade estatal </w:t>
      </w:r>
      <w:proofErr w:type="gramStart"/>
      <w:r w:rsidRPr="00BC7824">
        <w:rPr>
          <w:b/>
          <w:sz w:val="22"/>
          <w:szCs w:val="22"/>
          <w:u w:val="single"/>
        </w:rPr>
        <w:t>relaciona-se</w:t>
      </w:r>
      <w:proofErr w:type="gramEnd"/>
      <w:r w:rsidRPr="00BC7824">
        <w:rPr>
          <w:b/>
          <w:sz w:val="22"/>
          <w:szCs w:val="22"/>
          <w:u w:val="single"/>
        </w:rPr>
        <w:t xml:space="preserve"> com o desenvolvimento artístico propriamente dito. Não se tratará de selecionar o melhor para atribuir-lhe um destaque, mas de obter os préstimos de um artista para atender certa necessidade pública. Nesses casos, torna-se inviável a seleção através de licitação eis que não haverá critério objetivo de julgamento. Será impossível identificar um ângulo único e determinado para diferenciar as diferentes performances artísticas. DAÍ A CARACTERIZAÇÃO DA INVIABILIDADE DE COMPETIÇÃO.</w:t>
      </w:r>
      <w:r w:rsidRPr="00BC7824">
        <w:rPr>
          <w:rStyle w:val="Refdenotaderodap"/>
          <w:b/>
          <w:sz w:val="22"/>
          <w:szCs w:val="22"/>
          <w:u w:val="single"/>
        </w:rPr>
        <w:footnoteReference w:id="1"/>
      </w:r>
      <w:r w:rsidRPr="00BC7824">
        <w:rPr>
          <w:b/>
          <w:sz w:val="22"/>
          <w:szCs w:val="22"/>
          <w:u w:val="single"/>
        </w:rPr>
        <w:t>”</w:t>
      </w:r>
    </w:p>
    <w:p w14:paraId="5450B44C" w14:textId="77777777" w:rsidR="00BC7824" w:rsidRPr="00794B84" w:rsidRDefault="00BC7824" w:rsidP="00BC7824">
      <w:pPr>
        <w:jc w:val="both"/>
      </w:pPr>
    </w:p>
    <w:p w14:paraId="37219D54" w14:textId="77777777" w:rsidR="00BC7824" w:rsidRPr="00794B84" w:rsidRDefault="00BC7824" w:rsidP="00BC7824">
      <w:pPr>
        <w:ind w:firstLine="993"/>
        <w:jc w:val="both"/>
      </w:pPr>
      <w:r w:rsidRPr="00794B84">
        <w:t>Como se sabe a arte é uma criação humana com valores subjetivos (beleza, equilíbrio, harmonia, musica) que sintetizam as suas emoções, sua história, seus sentimentos e a sua cultura.</w:t>
      </w:r>
    </w:p>
    <w:p w14:paraId="1F9D7190" w14:textId="77777777" w:rsidR="00BC7824" w:rsidRPr="00794B84" w:rsidRDefault="00BC7824" w:rsidP="00BC7824">
      <w:pPr>
        <w:jc w:val="both"/>
      </w:pPr>
    </w:p>
    <w:p w14:paraId="761A772D" w14:textId="77777777" w:rsidR="00BC7824" w:rsidRDefault="00BC7824" w:rsidP="00BC7824">
      <w:pPr>
        <w:jc w:val="both"/>
      </w:pPr>
      <w:r w:rsidRPr="00794B84">
        <w:tab/>
        <w:t xml:space="preserve">     O trabalho executado pelos Profissionais-Músicos é eminentemente artístico, ou seja, singular, fruto do talento, dom e da habilidade, que assim os individualizam.</w:t>
      </w:r>
    </w:p>
    <w:p w14:paraId="705AFFB1" w14:textId="77777777" w:rsidR="00BC7824" w:rsidRPr="001B0AB6" w:rsidRDefault="00BC7824" w:rsidP="00BC7824">
      <w:pPr>
        <w:pStyle w:val="Cabealho"/>
        <w:spacing w:before="120"/>
        <w:ind w:firstLine="993"/>
        <w:jc w:val="both"/>
        <w:rPr>
          <w:color w:val="000000"/>
        </w:rPr>
      </w:pPr>
      <w:r w:rsidRPr="001B0AB6">
        <w:rPr>
          <w:color w:val="000000"/>
        </w:rPr>
        <w:t xml:space="preserve">Quanto a minuta de contrato, cumpre informar que todas as cláusulas se encontram bem elaboradas, regulares e em consonância com as disposições legais do estatuto das licitações, pelo que nada temos a acrescentar. Encontrando-se em perfeita harmonia com os ditames do Direito Administrativo e em conformidade às regras e princípios da Lei Federal </w:t>
      </w:r>
      <w:proofErr w:type="spellStart"/>
      <w:r w:rsidRPr="001B0AB6">
        <w:rPr>
          <w:color w:val="000000"/>
        </w:rPr>
        <w:t>n.°</w:t>
      </w:r>
      <w:proofErr w:type="spellEnd"/>
      <w:r w:rsidRPr="001B0AB6">
        <w:rPr>
          <w:color w:val="000000"/>
        </w:rPr>
        <w:t xml:space="preserve"> 8.666/93.</w:t>
      </w:r>
    </w:p>
    <w:p w14:paraId="6E101D5D" w14:textId="77777777" w:rsidR="00BC7824" w:rsidRPr="00794B84" w:rsidRDefault="00BC7824" w:rsidP="00BC7824">
      <w:pPr>
        <w:jc w:val="both"/>
      </w:pPr>
      <w:r w:rsidRPr="00794B84">
        <w:tab/>
      </w:r>
    </w:p>
    <w:p w14:paraId="7B43608F" w14:textId="77777777" w:rsidR="00BC7824" w:rsidRPr="00794B84" w:rsidRDefault="00BC7824" w:rsidP="00BC7824">
      <w:pPr>
        <w:jc w:val="both"/>
        <w:rPr>
          <w:b/>
          <w:u w:val="single"/>
        </w:rPr>
      </w:pPr>
      <w:r w:rsidRPr="00794B84">
        <w:rPr>
          <w:b/>
          <w:u w:val="single"/>
        </w:rPr>
        <w:t>III - Conclusão</w:t>
      </w:r>
    </w:p>
    <w:p w14:paraId="62DC3DD1" w14:textId="77777777" w:rsidR="00BC7824" w:rsidRPr="00794B84" w:rsidRDefault="00BC7824" w:rsidP="00BC7824">
      <w:pPr>
        <w:jc w:val="both"/>
      </w:pPr>
    </w:p>
    <w:p w14:paraId="363C5C1C" w14:textId="77777777" w:rsidR="00BC7824" w:rsidRPr="00794B84" w:rsidRDefault="00BC7824" w:rsidP="00BC7824">
      <w:pPr>
        <w:pStyle w:val="Recuodecorpodetexto2"/>
        <w:spacing w:after="0" w:line="240" w:lineRule="auto"/>
        <w:ind w:left="0" w:firstLine="1080"/>
        <w:jc w:val="both"/>
        <w:rPr>
          <w:sz w:val="24"/>
          <w:szCs w:val="24"/>
        </w:rPr>
      </w:pPr>
      <w:r w:rsidRPr="00794B84">
        <w:rPr>
          <w:sz w:val="24"/>
          <w:szCs w:val="24"/>
        </w:rPr>
        <w:t>Dessa forma, com base no que acima foi exposto, entendemos, para o caso em apreço, que é possível a contratação dos serviços requeridos com inexigibilidade de licitação, que deverá ser celebrado com base no art. 25, III, da Lei nº 8.666/93, desde que:</w:t>
      </w:r>
    </w:p>
    <w:p w14:paraId="44A66833" w14:textId="77777777" w:rsidR="00BC7824" w:rsidRPr="00794B84" w:rsidRDefault="00BC7824" w:rsidP="00BC7824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14:paraId="3EF8580D" w14:textId="77777777" w:rsidR="00BC7824" w:rsidRPr="00794B84" w:rsidRDefault="00BC7824" w:rsidP="00BC7824">
      <w:pPr>
        <w:pStyle w:val="Recuodecorpodetexto2"/>
        <w:spacing w:after="0" w:line="240" w:lineRule="auto"/>
        <w:ind w:left="0" w:firstLine="1416"/>
        <w:jc w:val="both"/>
        <w:rPr>
          <w:sz w:val="24"/>
          <w:szCs w:val="24"/>
        </w:rPr>
      </w:pPr>
      <w:r w:rsidRPr="00794B84">
        <w:rPr>
          <w:sz w:val="24"/>
          <w:szCs w:val="24"/>
        </w:rPr>
        <w:t xml:space="preserve">Encaminha-se os presentes autos, para ratificação, nos termos do art. 26 da Lei 8.666/93. </w:t>
      </w:r>
    </w:p>
    <w:p w14:paraId="5856B74C" w14:textId="77777777" w:rsidR="00BC7824" w:rsidRPr="00794B84" w:rsidRDefault="00BC7824" w:rsidP="00BC7824">
      <w:pPr>
        <w:ind w:firstLine="2160"/>
        <w:jc w:val="both"/>
      </w:pPr>
    </w:p>
    <w:p w14:paraId="11C2D0E1" w14:textId="77777777" w:rsidR="00BC7824" w:rsidRDefault="00BC7824" w:rsidP="00BC7824">
      <w:pPr>
        <w:ind w:firstLine="708"/>
        <w:jc w:val="both"/>
      </w:pPr>
      <w:r w:rsidRPr="00794B84">
        <w:t xml:space="preserve">          Eis o parecer, Salvo Melhor Entendimento.</w:t>
      </w:r>
    </w:p>
    <w:p w14:paraId="545C1E86" w14:textId="1F9B3B2C" w:rsidR="00BC7824" w:rsidRDefault="00BC7824" w:rsidP="00EC2DF9">
      <w:pPr>
        <w:tabs>
          <w:tab w:val="left" w:pos="2505"/>
        </w:tabs>
      </w:pPr>
    </w:p>
    <w:p w14:paraId="6D0BD005" w14:textId="7B6C2EC9" w:rsidR="00BC7824" w:rsidRDefault="00BC7824" w:rsidP="00BC7824">
      <w:pPr>
        <w:jc w:val="center"/>
      </w:pPr>
      <w:r>
        <w:t xml:space="preserve">Timon (MA), </w:t>
      </w:r>
      <w:r w:rsidR="00EC2DF9">
        <w:t>2</w:t>
      </w:r>
      <w:r w:rsidR="00FC00C5">
        <w:t>7</w:t>
      </w:r>
      <w:r w:rsidR="00EC2DF9">
        <w:t xml:space="preserve"> </w:t>
      </w:r>
      <w:r>
        <w:t xml:space="preserve">de </w:t>
      </w:r>
      <w:r w:rsidR="00EC2DF9">
        <w:t>JU</w:t>
      </w:r>
      <w:r w:rsidR="00FC00C5">
        <w:t>L</w:t>
      </w:r>
      <w:r w:rsidR="00EC2DF9">
        <w:t>HO</w:t>
      </w:r>
      <w:r>
        <w:t xml:space="preserve"> de 202</w:t>
      </w:r>
      <w:r w:rsidR="00657869">
        <w:t>3</w:t>
      </w:r>
      <w:r>
        <w:t>.</w:t>
      </w:r>
    </w:p>
    <w:p w14:paraId="037B8BDF" w14:textId="77777777" w:rsidR="00BC7824" w:rsidRPr="00794B84" w:rsidRDefault="00BC7824" w:rsidP="00BC7824">
      <w:pPr>
        <w:jc w:val="both"/>
      </w:pPr>
    </w:p>
    <w:p w14:paraId="51C86EC3" w14:textId="77777777" w:rsidR="00EC2DF9" w:rsidRPr="00FF30CC" w:rsidRDefault="00EC2DF9" w:rsidP="00EC2DF9">
      <w:pPr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FF30CC">
        <w:rPr>
          <w:rFonts w:ascii="Arial" w:hAnsi="Arial" w:cs="Arial"/>
          <w:b/>
          <w:sz w:val="22"/>
          <w:szCs w:val="22"/>
        </w:rPr>
        <w:t>ANA PAULA JOSIAS SILVA</w:t>
      </w:r>
    </w:p>
    <w:p w14:paraId="114E217C" w14:textId="77777777" w:rsidR="00EC2DF9" w:rsidRPr="00FF30CC" w:rsidRDefault="00EC2DF9" w:rsidP="00EC2DF9">
      <w:pPr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FF30CC">
        <w:rPr>
          <w:rFonts w:ascii="Arial" w:hAnsi="Arial" w:cs="Arial"/>
          <w:b/>
          <w:sz w:val="22"/>
          <w:szCs w:val="22"/>
        </w:rPr>
        <w:t>OAB/PI 21.782</w:t>
      </w:r>
    </w:p>
    <w:p w14:paraId="7D674213" w14:textId="77777777" w:rsidR="00EC2DF9" w:rsidRPr="00FF30CC" w:rsidRDefault="00EC2DF9" w:rsidP="00EC2DF9">
      <w:pPr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FF30CC">
        <w:rPr>
          <w:rFonts w:ascii="Arial" w:hAnsi="Arial" w:cs="Arial"/>
          <w:b/>
          <w:sz w:val="22"/>
          <w:szCs w:val="22"/>
        </w:rPr>
        <w:t>Assessor Especial Executivo</w:t>
      </w:r>
    </w:p>
    <w:p w14:paraId="7D5EBD4C" w14:textId="77777777" w:rsidR="00EC2DF9" w:rsidRPr="00FF30CC" w:rsidRDefault="00EC2DF9" w:rsidP="00EC2DF9">
      <w:pPr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FF30CC">
        <w:rPr>
          <w:rFonts w:ascii="Arial" w:hAnsi="Arial" w:cs="Arial"/>
          <w:b/>
          <w:sz w:val="22"/>
          <w:szCs w:val="22"/>
        </w:rPr>
        <w:t xml:space="preserve">Portaria </w:t>
      </w:r>
      <w:r>
        <w:rPr>
          <w:rFonts w:ascii="Arial" w:hAnsi="Arial" w:cs="Arial"/>
          <w:b/>
          <w:sz w:val="22"/>
          <w:szCs w:val="22"/>
        </w:rPr>
        <w:t>0117</w:t>
      </w:r>
      <w:r w:rsidRPr="00FF30CC">
        <w:rPr>
          <w:rFonts w:ascii="Arial" w:hAnsi="Arial" w:cs="Arial"/>
          <w:b/>
          <w:sz w:val="22"/>
          <w:szCs w:val="22"/>
        </w:rPr>
        <w:t>/2023-GP</w:t>
      </w:r>
    </w:p>
    <w:p w14:paraId="36910A1D" w14:textId="77777777" w:rsidR="00EC2DF9" w:rsidRPr="00FF30CC" w:rsidRDefault="00EC2DF9" w:rsidP="00EC2DF9">
      <w:pPr>
        <w:rPr>
          <w:rFonts w:ascii="Arial" w:hAnsi="Arial" w:cs="Arial"/>
          <w:sz w:val="22"/>
          <w:szCs w:val="22"/>
        </w:rPr>
      </w:pPr>
    </w:p>
    <w:p w14:paraId="01A0DF06" w14:textId="4DF7FE34" w:rsidR="00E713AC" w:rsidRDefault="00E713AC" w:rsidP="00EC2DF9">
      <w:pPr>
        <w:jc w:val="center"/>
      </w:pPr>
    </w:p>
    <w:sectPr w:rsidR="00E713AC" w:rsidSect="00BC782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9A2F" w14:textId="77777777" w:rsidR="00AC23E1" w:rsidRDefault="00AC23E1">
      <w:r>
        <w:separator/>
      </w:r>
    </w:p>
  </w:endnote>
  <w:endnote w:type="continuationSeparator" w:id="0">
    <w:p w14:paraId="69267414" w14:textId="77777777" w:rsidR="00AC23E1" w:rsidRDefault="00AC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FDC0" w14:textId="77777777" w:rsidR="00B56101" w:rsidRDefault="00000000" w:rsidP="00AD45E1">
    <w:pPr>
      <w:pBdr>
        <w:bottom w:val="single" w:sz="12" w:space="1" w:color="auto"/>
      </w:pBdr>
      <w:jc w:val="center"/>
      <w:rPr>
        <w:rFonts w:ascii="Arial" w:hAnsi="Arial" w:cs="Arial"/>
        <w:sz w:val="20"/>
        <w:szCs w:val="20"/>
      </w:rPr>
    </w:pPr>
  </w:p>
  <w:p w14:paraId="07B0757C" w14:textId="77777777" w:rsidR="00AD45E1" w:rsidRPr="00AD45E1" w:rsidRDefault="00A93C48" w:rsidP="00AD45E1">
    <w:pPr>
      <w:jc w:val="center"/>
      <w:rPr>
        <w:rFonts w:ascii="Arial" w:hAnsi="Arial" w:cs="Arial"/>
        <w:sz w:val="20"/>
        <w:szCs w:val="20"/>
      </w:rPr>
    </w:pPr>
    <w:r w:rsidRPr="00AD45E1">
      <w:rPr>
        <w:rFonts w:ascii="Arial" w:hAnsi="Arial" w:cs="Arial"/>
        <w:sz w:val="20"/>
        <w:szCs w:val="20"/>
      </w:rPr>
      <w:t xml:space="preserve">Fundação Municipal de Cultura – E-mail: </w:t>
    </w:r>
    <w:hyperlink r:id="rId1" w:history="1">
      <w:r w:rsidRPr="00AD45E1">
        <w:rPr>
          <w:rStyle w:val="Hyperlink"/>
          <w:rFonts w:ascii="Arial" w:hAnsi="Arial" w:cs="Arial"/>
          <w:sz w:val="20"/>
          <w:szCs w:val="20"/>
        </w:rPr>
        <w:t>fmculturatimon@gmail.com</w:t>
      </w:r>
    </w:hyperlink>
    <w:r w:rsidRPr="00AD45E1">
      <w:rPr>
        <w:rFonts w:ascii="Arial" w:hAnsi="Arial" w:cs="Arial"/>
        <w:sz w:val="20"/>
        <w:szCs w:val="20"/>
      </w:rPr>
      <w:t xml:space="preserve"> </w:t>
    </w:r>
    <w:proofErr w:type="gramStart"/>
    <w:r w:rsidRPr="00AD45E1">
      <w:rPr>
        <w:rFonts w:ascii="Arial" w:hAnsi="Arial" w:cs="Arial"/>
        <w:sz w:val="20"/>
        <w:szCs w:val="20"/>
      </w:rPr>
      <w:t>–(</w:t>
    </w:r>
    <w:proofErr w:type="gramEnd"/>
    <w:r w:rsidRPr="00AD45E1">
      <w:rPr>
        <w:rFonts w:ascii="Arial" w:hAnsi="Arial" w:cs="Arial"/>
        <w:sz w:val="20"/>
        <w:szCs w:val="20"/>
      </w:rPr>
      <w:t xml:space="preserve">86) 98876-0981 - Rua Filomena Martins </w:t>
    </w:r>
    <w:proofErr w:type="spellStart"/>
    <w:r w:rsidRPr="00AD45E1">
      <w:rPr>
        <w:rFonts w:ascii="Arial" w:hAnsi="Arial" w:cs="Arial"/>
        <w:sz w:val="20"/>
        <w:szCs w:val="20"/>
      </w:rPr>
      <w:t>Bringel</w:t>
    </w:r>
    <w:proofErr w:type="spellEnd"/>
    <w:r w:rsidRPr="00AD45E1">
      <w:rPr>
        <w:rFonts w:ascii="Arial" w:hAnsi="Arial" w:cs="Arial"/>
        <w:sz w:val="20"/>
        <w:szCs w:val="20"/>
      </w:rPr>
      <w:t xml:space="preserve"> (antiga Rua 70), nº 2221, Bairro Parque Piauí. Timon-MA.</w:t>
    </w:r>
  </w:p>
  <w:p w14:paraId="1797DB82" w14:textId="77777777" w:rsidR="00AD45E1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68C9" w14:textId="77777777" w:rsidR="00AC23E1" w:rsidRDefault="00AC23E1">
      <w:r>
        <w:separator/>
      </w:r>
    </w:p>
  </w:footnote>
  <w:footnote w:type="continuationSeparator" w:id="0">
    <w:p w14:paraId="3227E1A6" w14:textId="77777777" w:rsidR="00AC23E1" w:rsidRDefault="00AC23E1">
      <w:r>
        <w:continuationSeparator/>
      </w:r>
    </w:p>
  </w:footnote>
  <w:footnote w:id="1">
    <w:p w14:paraId="46C74355" w14:textId="77777777" w:rsidR="00BC7824" w:rsidRDefault="00BC7824" w:rsidP="00BC7824">
      <w:pPr>
        <w:pStyle w:val="Textodenotaderodap"/>
      </w:pPr>
      <w:r>
        <w:rPr>
          <w:rStyle w:val="Refdenotaderodap"/>
        </w:rPr>
        <w:footnoteRef/>
      </w:r>
      <w:r>
        <w:t xml:space="preserve"> JUSTEN FILHO, Marçal. Comentários à Lei de Licitações e Contratos Administrativos. 11.ed. São Paulo: Dialética, 2005.p.287.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E1C0" w14:textId="77777777" w:rsidR="00273B75" w:rsidRPr="00C00CF5" w:rsidRDefault="00A93C48" w:rsidP="00371C42">
    <w:pPr>
      <w:pStyle w:val="Cabealho"/>
      <w:tabs>
        <w:tab w:val="clear" w:pos="4252"/>
        <w:tab w:val="clear" w:pos="8504"/>
      </w:tabs>
    </w:pPr>
    <w:r>
      <w:rPr>
        <w:rFonts w:ascii="Cambria" w:hAnsi="Cambria"/>
        <w:b/>
        <w:noProof/>
      </w:rPr>
      <w:drawing>
        <wp:anchor distT="0" distB="0" distL="114300" distR="114300" simplePos="0" relativeHeight="251659264" behindDoc="0" locked="0" layoutInCell="1" allowOverlap="1" wp14:anchorId="46C6FAD8" wp14:editId="5A920BE1">
          <wp:simplePos x="0" y="0"/>
          <wp:positionH relativeFrom="margin">
            <wp:posOffset>0</wp:posOffset>
          </wp:positionH>
          <wp:positionV relativeFrom="paragraph">
            <wp:posOffset>-30149</wp:posOffset>
          </wp:positionV>
          <wp:extent cx="1419860" cy="596265"/>
          <wp:effectExtent l="0" t="0" r="8890" b="0"/>
          <wp:wrapThrough wrapText="bothSides">
            <wp:wrapPolygon edited="0">
              <wp:start x="0" y="0"/>
              <wp:lineTo x="0" y="20703"/>
              <wp:lineTo x="21445" y="20703"/>
              <wp:lineTo x="214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 xml:space="preserve">               ESTADO DO MARANHÃO</w:t>
    </w:r>
  </w:p>
  <w:p w14:paraId="0CE52A64" w14:textId="77777777" w:rsidR="00273B75" w:rsidRDefault="00A93C48" w:rsidP="00371C42">
    <w:pPr>
      <w:pStyle w:val="Cabealho"/>
      <w:rPr>
        <w:rFonts w:ascii="Cambria" w:hAnsi="Cambria"/>
        <w:b/>
      </w:rPr>
    </w:pPr>
    <w:r>
      <w:rPr>
        <w:rFonts w:ascii="Cambria" w:hAnsi="Cambria"/>
        <w:b/>
      </w:rPr>
      <w:t>PREFEITURA MUNICIPAL DE TIMON-MA</w:t>
    </w:r>
  </w:p>
  <w:p w14:paraId="4E97F52D" w14:textId="77777777" w:rsidR="00273B75" w:rsidRDefault="00A93C48" w:rsidP="00371C42">
    <w:pPr>
      <w:pStyle w:val="Cabealho"/>
      <w:tabs>
        <w:tab w:val="clear" w:pos="4252"/>
      </w:tabs>
    </w:pPr>
    <w:r>
      <w:rPr>
        <w:rFonts w:ascii="Cambria" w:hAnsi="Cambria"/>
        <w:b/>
      </w:rPr>
      <w:t xml:space="preserve">   FUNDAÇÃO MUNICIPAL DE CULTURA</w:t>
    </w:r>
  </w:p>
  <w:p w14:paraId="36A597B0" w14:textId="77777777" w:rsidR="00273B75" w:rsidRDefault="00000000" w:rsidP="00273B7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8"/>
    <w:rsid w:val="00254ECE"/>
    <w:rsid w:val="002621CF"/>
    <w:rsid w:val="00657869"/>
    <w:rsid w:val="007666E2"/>
    <w:rsid w:val="007D7E27"/>
    <w:rsid w:val="00821F91"/>
    <w:rsid w:val="00A93C48"/>
    <w:rsid w:val="00AB5B2E"/>
    <w:rsid w:val="00AC23E1"/>
    <w:rsid w:val="00BC7824"/>
    <w:rsid w:val="00D06EEA"/>
    <w:rsid w:val="00D233AF"/>
    <w:rsid w:val="00E713AC"/>
    <w:rsid w:val="00EB2DC1"/>
    <w:rsid w:val="00EC2DF9"/>
    <w:rsid w:val="00F0659A"/>
    <w:rsid w:val="00F33328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BEE36"/>
  <w15:chartTrackingRefBased/>
  <w15:docId w15:val="{7CF6AAA1-D96F-4F71-AFF3-FFDEAA2E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93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3C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3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3C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3C4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3C4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93C48"/>
    <w:rPr>
      <w:b/>
      <w:bCs/>
    </w:rPr>
  </w:style>
  <w:style w:type="paragraph" w:styleId="Recuodecorpodetexto2">
    <w:name w:val="Body Text Indent 2"/>
    <w:basedOn w:val="Normal"/>
    <w:link w:val="Recuodecorpodetexto2Char"/>
    <w:rsid w:val="00BC782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C78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782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78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C7824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C78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BC78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C78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BC7824"/>
    <w:rPr>
      <w:vertAlign w:val="superscript"/>
    </w:rPr>
  </w:style>
  <w:style w:type="paragraph" w:styleId="Textoembloco">
    <w:name w:val="Block Text"/>
    <w:basedOn w:val="Normal"/>
    <w:semiHidden/>
    <w:rsid w:val="00BC7824"/>
    <w:pPr>
      <w:ind w:left="1122" w:right="522"/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culturatim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cristina nascimento moraes</dc:creator>
  <cp:keywords/>
  <dc:description/>
  <cp:lastModifiedBy>Fundação Municipal de Cultura</cp:lastModifiedBy>
  <cp:revision>2</cp:revision>
  <cp:lastPrinted>2023-05-09T12:04:00Z</cp:lastPrinted>
  <dcterms:created xsi:type="dcterms:W3CDTF">2023-07-27T14:15:00Z</dcterms:created>
  <dcterms:modified xsi:type="dcterms:W3CDTF">2023-07-27T14:15:00Z</dcterms:modified>
</cp:coreProperties>
</file>